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32"/>
          <w:szCs w:val="32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《说明》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32"/>
          <w:szCs w:val="32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英语诗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《水仙花》有大量不同的中译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版本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</w:rPr>
        <w:t>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但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主观发挥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者居多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</w:rPr>
        <w:t>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难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见一篇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作品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忠实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地反映出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华氏格律诗的结构特色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。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</w:rPr>
        <w:t>本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中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译诗努力做了以下几点：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32"/>
          <w:szCs w:val="32"/>
          <w:shd w:val="clear" w:color="auto" w:fill="ffffff"/>
          <w:rtl w:val="0"/>
        </w:rPr>
      </w:pPr>
      <w:r>
        <w:rPr>
          <w:rFonts w:ascii="Arial" w:hAnsi="Arial"/>
          <w:color w:val="212121"/>
          <w:sz w:val="32"/>
          <w:szCs w:val="32"/>
          <w:shd w:val="clear" w:color="auto" w:fill="ffffff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）严格尊照华诗体裁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共</w:t>
      </w:r>
      <w:r>
        <w:rPr>
          <w:rFonts w:ascii="Arial" w:hAnsi="Arial"/>
          <w:color w:val="212121"/>
          <w:sz w:val="32"/>
          <w:szCs w:val="32"/>
          <w:shd w:val="clear" w:color="auto" w:fill="ffffff"/>
          <w:rtl w:val="0"/>
          <w:lang w:val="zh-CN" w:eastAsia="zh-CN"/>
        </w:rPr>
        <w:t>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阕</w:t>
      </w:r>
      <w:r>
        <w:rPr>
          <w:rFonts w:ascii="Arial" w:hAnsi="Arial"/>
          <w:color w:val="212121"/>
          <w:sz w:val="32"/>
          <w:szCs w:val="32"/>
          <w:shd w:val="clear" w:color="auto" w:fill="ffffff"/>
          <w:rtl w:val="0"/>
          <w:lang w:val="zh-CN" w:eastAsia="zh-CN"/>
        </w:rPr>
        <w:t>24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行，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每行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由</w:t>
      </w:r>
      <w:r>
        <w:rPr>
          <w:rFonts w:ascii="Arial" w:hAnsi="Arial"/>
          <w:color w:val="212121"/>
          <w:sz w:val="32"/>
          <w:szCs w:val="32"/>
          <w:shd w:val="clear" w:color="auto" w:fill="ffffff"/>
          <w:rtl w:val="0"/>
        </w:rPr>
        <w:t>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个汉字代表华诗每行的</w:t>
      </w:r>
      <w:r>
        <w:rPr>
          <w:rFonts w:ascii="Arial" w:hAnsi="Arial"/>
          <w:color w:val="212121"/>
          <w:sz w:val="32"/>
          <w:szCs w:val="32"/>
          <w:shd w:val="clear" w:color="auto" w:fill="ffffff"/>
          <w:rtl w:val="0"/>
        </w:rPr>
        <w:t>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个音节</w:t>
      </w:r>
      <w:r>
        <w:rPr>
          <w:rFonts w:ascii="Arial" w:hAnsi="Arial"/>
          <w:color w:val="212121"/>
          <w:sz w:val="32"/>
          <w:szCs w:val="32"/>
          <w:shd w:val="clear" w:color="auto" w:fill="ffffff"/>
          <w:rtl w:val="0"/>
          <w:lang w:val="fr-FR"/>
        </w:rPr>
        <w:t>syllable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</w:rPr>
        <w:t>。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32"/>
          <w:szCs w:val="32"/>
          <w:shd w:val="clear" w:color="auto" w:fill="ffffff"/>
          <w:rtl w:val="0"/>
        </w:rPr>
      </w:pPr>
      <w:r>
        <w:rPr>
          <w:rFonts w:ascii="Arial" w:hAnsi="Arial"/>
          <w:color w:val="212121"/>
          <w:sz w:val="32"/>
          <w:szCs w:val="32"/>
          <w:shd w:val="clear" w:color="auto" w:fill="ffffff"/>
          <w:rtl w:val="0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）严格尊照华诗句句押韵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或换韵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，每</w:t>
      </w:r>
      <w:r>
        <w:rPr>
          <w:rFonts w:ascii="Arial" w:hAnsi="Arial"/>
          <w:color w:val="212121"/>
          <w:sz w:val="32"/>
          <w:szCs w:val="32"/>
          <w:shd w:val="clear" w:color="auto" w:fill="ffffff"/>
          <w:rtl w:val="0"/>
        </w:rPr>
        <w:t>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行的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韵脚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逞</w:t>
      </w:r>
      <w:r>
        <w:rPr>
          <w:rFonts w:ascii="Arial" w:hAnsi="Arial"/>
          <w:color w:val="212121"/>
          <w:sz w:val="32"/>
          <w:szCs w:val="32"/>
          <w:shd w:val="clear" w:color="auto" w:fill="ffffff"/>
          <w:rtl w:val="0"/>
        </w:rPr>
        <w:t>ABABCC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格式，重复</w:t>
      </w:r>
      <w:r>
        <w:rPr>
          <w:rFonts w:ascii="Arial" w:hAnsi="Arial"/>
          <w:color w:val="212121"/>
          <w:sz w:val="32"/>
          <w:szCs w:val="32"/>
          <w:shd w:val="clear" w:color="auto" w:fill="ffffff"/>
          <w:rtl w:val="0"/>
          <w:lang w:val="zh-CN" w:eastAsia="zh-CN"/>
        </w:rPr>
        <w:t>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次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</w:rPr>
        <w:t>。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32"/>
          <w:szCs w:val="32"/>
          <w:shd w:val="clear" w:color="auto" w:fill="ffffff"/>
          <w:rtl w:val="0"/>
        </w:rPr>
      </w:pPr>
      <w:r>
        <w:rPr>
          <w:rFonts w:ascii="Arial" w:hAnsi="Arial"/>
          <w:color w:val="212121"/>
          <w:sz w:val="32"/>
          <w:szCs w:val="32"/>
          <w:shd w:val="clear" w:color="auto" w:fill="ffffff"/>
          <w:rtl w:val="0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）华诗每行</w:t>
      </w:r>
      <w:r>
        <w:rPr>
          <w:rFonts w:ascii="Arial" w:hAnsi="Arial"/>
          <w:color w:val="212121"/>
          <w:sz w:val="32"/>
          <w:szCs w:val="32"/>
          <w:shd w:val="clear" w:color="auto" w:fill="ffffff"/>
          <w:rtl w:val="0"/>
        </w:rPr>
        <w:t>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诗步（</w:t>
      </w:r>
      <w:r>
        <w:rPr>
          <w:rFonts w:ascii="Arial" w:hAnsi="Arial"/>
          <w:color w:val="212121"/>
          <w:sz w:val="32"/>
          <w:szCs w:val="32"/>
          <w:shd w:val="clear" w:color="auto" w:fill="ffffff"/>
          <w:rtl w:val="0"/>
          <w:lang w:val="en-US"/>
        </w:rPr>
        <w:t>foot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</w:rPr>
        <w:t>）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，每诗步</w:t>
      </w:r>
      <w:r>
        <w:rPr>
          <w:rFonts w:ascii="Arial" w:hAnsi="Arial"/>
          <w:color w:val="212121"/>
          <w:sz w:val="32"/>
          <w:szCs w:val="32"/>
          <w:shd w:val="clear" w:color="auto" w:fill="ffffff"/>
          <w:rtl w:val="0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拍先轻后重（</w:t>
      </w:r>
      <w:r>
        <w:rPr>
          <w:rFonts w:ascii="Arial" w:hAnsi="Arial"/>
          <w:color w:val="212121"/>
          <w:sz w:val="32"/>
          <w:szCs w:val="32"/>
          <w:shd w:val="clear" w:color="auto" w:fill="ffffff"/>
          <w:rtl w:val="0"/>
          <w:lang w:val="it-IT"/>
        </w:rPr>
        <w:t>iamb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），而中文不分轻重声无法照搬，故采用了英文所没有的平仄来规范音效。本诗通篇尊守中国七律的粘对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关系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ja-JP" w:eastAsia="ja-JP"/>
        </w:rPr>
        <w:t>和</w:t>
      </w:r>
      <w:r>
        <w:rPr>
          <w:rFonts w:ascii="Arial" w:hAnsi="Arial" w:hint="default"/>
          <w:color w:val="212121"/>
          <w:sz w:val="32"/>
          <w:szCs w:val="32"/>
          <w:shd w:val="clear" w:color="auto" w:fill="ffffff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一三五不论，二四六分明</w:t>
      </w:r>
      <w:r>
        <w:rPr>
          <w:rFonts w:ascii="Arial" w:hAnsi="Arial" w:hint="default"/>
          <w:color w:val="212121"/>
          <w:sz w:val="32"/>
          <w:szCs w:val="32"/>
          <w:shd w:val="clear" w:color="auto" w:fill="ffffff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原则，并以普通话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中华韵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定平仄和韵脚。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32"/>
          <w:szCs w:val="32"/>
          <w:shd w:val="clear" w:color="auto" w:fill="ffffff"/>
          <w:rtl w:val="0"/>
        </w:rPr>
      </w:pPr>
      <w:r>
        <w:rPr>
          <w:rFonts w:ascii="Arial" w:hAnsi="Arial"/>
          <w:color w:val="212121"/>
          <w:sz w:val="32"/>
          <w:szCs w:val="32"/>
          <w:shd w:val="clear" w:color="auto" w:fill="ffffff"/>
          <w:rtl w:val="0"/>
        </w:rPr>
        <w:t>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）对手头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原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华诗的标点符号存疑，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故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TW" w:eastAsia="zh-TW"/>
        </w:rPr>
        <w:t>一概不用。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32"/>
          <w:szCs w:val="32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TW" w:eastAsia="zh-TW"/>
        </w:rPr>
        <w:t>中文英文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特点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TW" w:eastAsia="zh-TW"/>
        </w:rPr>
        <w:t>不同，但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做格律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诗词的规则大致相同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。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协调双方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</w:rPr>
        <w:t>能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遵守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的本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译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zh-CN" w:eastAsia="zh-CN"/>
        </w:rPr>
        <w:t>诗一项不漏，都做了。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en-US" w:eastAsia="zh-CN"/>
        </w:rPr>
        <w:t>汤沐黎</w:t>
      </w:r>
      <w:r>
        <w:rPr>
          <w:rFonts w:ascii="Arial" w:hAnsi="Arial"/>
          <w:color w:val="212121"/>
          <w:sz w:val="32"/>
          <w:szCs w:val="32"/>
          <w:shd w:val="clear" w:color="auto" w:fill="ffffff"/>
          <w:rtl w:val="0"/>
          <w:lang w:val="en-US" w:eastAsia="zh-CN"/>
        </w:rPr>
        <w:t xml:space="preserve">  </w:t>
      </w:r>
      <w:r>
        <w:rPr>
          <w:rFonts w:ascii="Arial" w:hAnsi="Arial"/>
          <w:color w:val="212121"/>
          <w:sz w:val="32"/>
          <w:szCs w:val="32"/>
          <w:shd w:val="clear" w:color="auto" w:fill="ffffff"/>
          <w:rtl w:val="0"/>
          <w:lang w:val="en-US" w:eastAsia="zh-CN"/>
        </w:rPr>
        <w:t>2023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en-US" w:eastAsia="zh-CN"/>
        </w:rPr>
        <w:t>年</w:t>
      </w:r>
      <w:r>
        <w:rPr>
          <w:rFonts w:ascii="Arial" w:hAnsi="Arial"/>
          <w:color w:val="212121"/>
          <w:sz w:val="32"/>
          <w:szCs w:val="32"/>
          <w:shd w:val="clear" w:color="auto" w:fill="ffffff"/>
          <w:rtl w:val="0"/>
          <w:lang w:val="en-US" w:eastAsia="zh-CN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212121"/>
          <w:sz w:val="32"/>
          <w:szCs w:val="32"/>
          <w:shd w:val="clear" w:color="auto" w:fill="ffffff"/>
          <w:rtl w:val="0"/>
          <w:lang w:val="en-US" w:eastAsia="zh-CN"/>
        </w:rPr>
        <w:t>月</w:t>
      </w:r>
      <w:r>
        <w:rPr>
          <w:rFonts w:ascii="Arial" w:hAnsi="Arial"/>
          <w:color w:val="212121"/>
          <w:sz w:val="32"/>
          <w:szCs w:val="32"/>
          <w:shd w:val="clear" w:color="auto" w:fill="ffffff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